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17" w:lineRule="atLeast"/>
        <w:ind w:left="0" w:right="0" w:firstLine="0"/>
        <w:jc w:val="left"/>
        <w:rPr>
          <w:rFonts w:ascii="none" w:hAnsi="none" w:eastAsia="none" w:cs="none"/>
          <w:i w:val="0"/>
          <w:iCs w:val="0"/>
          <w:caps w:val="0"/>
          <w:color w:val="333333"/>
          <w:spacing w:val="0"/>
          <w:sz w:val="13"/>
          <w:szCs w:val="13"/>
        </w:rPr>
      </w:pPr>
      <w:r>
        <w:rPr>
          <w:rFonts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0"/>
        <w:jc w:val="center"/>
        <w:rPr>
          <w:rFonts w:hint="default" w:ascii="none" w:hAnsi="none" w:eastAsia="none" w:cs="none"/>
          <w:i w:val="0"/>
          <w:iCs w:val="0"/>
          <w:caps w:val="0"/>
          <w:color w:val="333333"/>
          <w:spacing w:val="0"/>
          <w:sz w:val="13"/>
          <w:szCs w:val="13"/>
        </w:rPr>
      </w:pPr>
      <w:r>
        <w:rPr>
          <w:rFonts w:hint="default" w:ascii="none" w:hAnsi="none" w:eastAsia="none" w:cs="none"/>
          <w:i w:val="0"/>
          <w:iCs w:val="0"/>
          <w:caps w:val="0"/>
          <w:color w:val="333333"/>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0"/>
        <w:jc w:val="center"/>
        <w:rPr>
          <w:rFonts w:hint="default" w:ascii="none" w:hAnsi="none" w:eastAsia="none" w:cs="none"/>
          <w:i w:val="0"/>
          <w:iCs w:val="0"/>
          <w:caps w:val="0"/>
          <w:color w:val="333333"/>
          <w:spacing w:val="0"/>
          <w:sz w:val="13"/>
          <w:szCs w:val="13"/>
        </w:rPr>
      </w:pPr>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三明市教育局关于做好</w:t>
      </w:r>
      <w:r>
        <w:rPr>
          <w:rFonts w:hint="default"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2024年上半年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0"/>
        <w:jc w:val="center"/>
        <w:rPr>
          <w:rFonts w:hint="default" w:ascii="none" w:hAnsi="none" w:eastAsia="none" w:cs="none"/>
          <w:i w:val="0"/>
          <w:iCs w:val="0"/>
          <w:caps w:val="0"/>
          <w:color w:val="333333"/>
          <w:spacing w:val="0"/>
          <w:sz w:val="13"/>
          <w:szCs w:val="13"/>
        </w:rPr>
      </w:pPr>
      <w:r>
        <w:rPr>
          <w:rFonts w:hint="default"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中小学教师资格认定工作的通知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0"/>
        <w:jc w:val="left"/>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0"/>
        <w:jc w:val="left"/>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各县（市、区）教育局，三明学院，三明医学科技职业学院，局属各学校（单位）：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b w:val="0"/>
          <w:bCs w:val="0"/>
          <w:i w:val="0"/>
          <w:iCs w:val="0"/>
          <w:caps w:val="0"/>
          <w:color w:val="333333"/>
          <w:spacing w:val="0"/>
          <w:sz w:val="12"/>
          <w:szCs w:val="12"/>
        </w:rPr>
      </w:pPr>
      <w:r>
        <w:rPr>
          <w:rFonts w:hint="default" w:ascii="仿宋_GB2312" w:hAnsi="none" w:eastAsia="仿宋_GB2312" w:cs="仿宋_GB2312"/>
          <w:b w:val="0"/>
          <w:bCs w:val="0"/>
          <w:i w:val="0"/>
          <w:iCs w:val="0"/>
          <w:caps w:val="0"/>
          <w:color w:val="333333"/>
          <w:spacing w:val="0"/>
          <w:sz w:val="32"/>
          <w:szCs w:val="32"/>
          <w:bdr w:val="none" w:color="auto" w:sz="0" w:space="0"/>
          <w:shd w:val="clear" w:fill="FFFFFF"/>
        </w:rPr>
        <w:t>根据《中华人民共和国教师法》《教师资格条例》《&lt;教师资格条例&gt;实施办法》《教育部关于推进师范生免试认定中小学教师资格改革的通知》《教育部教师资格认定指导中心关于做好2024年教师资格制度实施工作的通知》《福建省教育厅关于做好2024年中小学教师资格认定工作的通知》（闽教师〔2024〕8号）要求，结合我市实际，现就做好2024年上半年我市中小学教师资格认定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ascii="黑体" w:hAnsi="宋体" w:eastAsia="黑体" w:cs="黑体"/>
          <w:i w:val="0"/>
          <w:iCs w:val="0"/>
          <w:caps w:val="0"/>
          <w:color w:val="333333"/>
          <w:spacing w:val="0"/>
          <w:sz w:val="32"/>
          <w:szCs w:val="32"/>
          <w:bdr w:val="none" w:color="auto" w:sz="0" w:space="0"/>
          <w:shd w:val="clear" w:fill="FFFFFF"/>
        </w:rPr>
        <w:t>一、认定对象范围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未达到国家法定退休年龄，符合国家及我市规定的申请条件，参加国家中小学教师资格考试取得《中小学教师资格考试合格证明》且在有效期内的人员，或取得《师范生教师职业能力证书》且在有效期内的人员（纳入免试认定改革范围的教育类研究生和师范生）。符合上述条件，在我市认定的人员还需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（一）三明地区户籍的社会人员；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（二）持有三明地区居住证且在有效期内;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（三）2023年三明地区全日制普通高等学校应届毕业生和专升本学生；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（四）持有港澳台居民居住证在三明地区学习、工作和生活的，或持有港澳台居民来往内地通行证、五年有效期台湾居民来往大陆通行证,在三明地区参加中小学教师资格考试的港澳台居民；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（五）驻明部队现役军人（含现役武警）。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eastAsia" w:ascii="黑体" w:hAnsi="宋体" w:eastAsia="黑体" w:cs="黑体"/>
          <w:i w:val="0"/>
          <w:iCs w:val="0"/>
          <w:caps w:val="0"/>
          <w:color w:val="333333"/>
          <w:spacing w:val="0"/>
          <w:sz w:val="32"/>
          <w:szCs w:val="32"/>
          <w:bdr w:val="none" w:color="auto" w:sz="0" w:space="0"/>
          <w:shd w:val="clear" w:fill="FFFFFF"/>
        </w:rPr>
        <w:t>二、认定条件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（一）遵守宪法和法律，热爱教育事业，履行《中华人民共和国教师法》规定的义务，遵守教师职业道德。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（二）具有良好的身体素质和心理素质，符合申请认定教师资格的体检标准，经教师资格认定机构指定的二级甲等（县级）及以上医疗机构体检合格。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（三）符合《中华人民共和国教师法》规定的学历要求。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1.申请认定幼儿园教师资格，应当具备幼儿师范学校毕业及其以上学历；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2.申请认定小学教师资格，应当具备中等师范学校毕业及其以上学历；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3.申请认定初中教师资格，应当具备高等师范专科学校或者其他大学专科毕业及其以上学历；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4.申请认定高级中学教师资格和中等职业学校、技工学校教师资格的，应当具备高等师范院校本科或者其他大学本科毕业及以上学历；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5.申请认定中等职业学校实习指导教师资格的，应当具备大学专科学校毕业及其以上学历，同时还应具备助理工程师以上专业技术职务或中级以上工人技术等级。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(四）达到国家语言文字工作委员会颁布的《普通话水平测试等级标准》二级乙等及以上水平，其中语文教师和对外汉语教学教师应达到二级甲等及以上水平。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eastAsia" w:ascii="黑体" w:hAnsi="宋体" w:eastAsia="黑体" w:cs="黑体"/>
          <w:i w:val="0"/>
          <w:iCs w:val="0"/>
          <w:caps w:val="0"/>
          <w:color w:val="333333"/>
          <w:spacing w:val="0"/>
          <w:sz w:val="32"/>
          <w:szCs w:val="32"/>
          <w:bdr w:val="none" w:color="auto" w:sz="0" w:space="0"/>
          <w:shd w:val="clear" w:fill="FFFFFF"/>
        </w:rPr>
        <w:t>三、受理机构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根据国家有关规定，幼儿园、小学、初级中学教师资格，由各县（市、区）教育局负责认定。高级中学、中等职业学校和中等职业学校实习指导教师资格由三明市教育局负责认定。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eastAsia" w:ascii="黑体" w:hAnsi="宋体" w:eastAsia="黑体" w:cs="黑体"/>
          <w:i w:val="0"/>
          <w:iCs w:val="0"/>
          <w:caps w:val="0"/>
          <w:color w:val="333333"/>
          <w:spacing w:val="0"/>
          <w:sz w:val="32"/>
          <w:szCs w:val="32"/>
          <w:bdr w:val="none" w:color="auto" w:sz="0" w:space="0"/>
          <w:shd w:val="clear" w:fill="FFFFFF"/>
        </w:rPr>
        <w:t>四、认定程序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幼儿园、小学、初级中学教师资格具体认定时间、对象、程序等事项以各县（市、区）教育局通知为准。</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申请人可通过各县（市、区）教育局联系电话或官方网站获知具体的认定时间等事项。</w:t>
      </w: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高级中学、中等职业学校和中等职业学校实习指导教师资格认定程序如下：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（一）网上申报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网络报名时间</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none" w:eastAsia="仿宋_GB2312" w:cs="仿宋_GB2312"/>
          <w:i w:val="0"/>
          <w:iCs w:val="0"/>
          <w:caps w:val="0"/>
          <w:color w:val="0000FF"/>
          <w:spacing w:val="0"/>
          <w:kern w:val="0"/>
          <w:sz w:val="32"/>
          <w:szCs w:val="32"/>
          <w:bdr w:val="none" w:color="auto" w:sz="0" w:space="0"/>
          <w:shd w:val="clear" w:fill="FFFFFF"/>
          <w:lang w:val="en-US" w:eastAsia="zh-CN" w:bidi="ar"/>
        </w:rPr>
        <w:t>2024年6月1日8：00至6月21日18：00。</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如系统开放时间有调整，以中国教师资格网通知为准。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教师资格认定申请实行网上报名，符合条件的申请人在规定的网络报名时间内登录中国教师资格网(</w:t>
      </w:r>
      <w:r>
        <w:rPr>
          <w:rFonts w:hint="default" w:ascii="none" w:hAnsi="none" w:eastAsia="none" w:cs="none"/>
          <w:i w:val="0"/>
          <w:iCs w:val="0"/>
          <w:caps w:val="0"/>
          <w:color w:val="333333"/>
          <w:spacing w:val="0"/>
          <w:kern w:val="0"/>
          <w:sz w:val="13"/>
          <w:szCs w:val="13"/>
          <w:u w:val="none"/>
          <w:bdr w:val="none" w:color="auto" w:sz="0" w:space="0"/>
          <w:shd w:val="clear" w:fill="FFFFFF"/>
          <w:lang w:val="en-US" w:eastAsia="zh-CN" w:bidi="ar"/>
        </w:rPr>
        <w:fldChar w:fldCharType="begin"/>
      </w:r>
      <w:r>
        <w:rPr>
          <w:rFonts w:hint="default" w:ascii="none" w:hAnsi="none" w:eastAsia="none" w:cs="none"/>
          <w:i w:val="0"/>
          <w:iCs w:val="0"/>
          <w:caps w:val="0"/>
          <w:color w:val="333333"/>
          <w:spacing w:val="0"/>
          <w:kern w:val="0"/>
          <w:sz w:val="13"/>
          <w:szCs w:val="13"/>
          <w:u w:val="none"/>
          <w:bdr w:val="none" w:color="auto" w:sz="0" w:space="0"/>
          <w:shd w:val="clear" w:fill="FFFFFF"/>
          <w:lang w:val="en-US" w:eastAsia="zh-CN" w:bidi="ar"/>
        </w:rPr>
        <w:instrText xml:space="preserve"> HYPERLINK "http://www.jszg.edu.cn/" </w:instrText>
      </w:r>
      <w:r>
        <w:rPr>
          <w:rFonts w:hint="default" w:ascii="none" w:hAnsi="none" w:eastAsia="none" w:cs="none"/>
          <w:i w:val="0"/>
          <w:iCs w:val="0"/>
          <w:caps w:val="0"/>
          <w:color w:val="333333"/>
          <w:spacing w:val="0"/>
          <w:kern w:val="0"/>
          <w:sz w:val="13"/>
          <w:szCs w:val="13"/>
          <w:u w:val="none"/>
          <w:bdr w:val="none" w:color="auto" w:sz="0" w:space="0"/>
          <w:shd w:val="clear" w:fill="FFFFFF"/>
          <w:lang w:val="en-US" w:eastAsia="zh-CN" w:bidi="ar"/>
        </w:rPr>
        <w:fldChar w:fldCharType="separate"/>
      </w:r>
      <w:r>
        <w:rPr>
          <w:rStyle w:val="6"/>
          <w:rFonts w:hint="default" w:ascii="仿宋_GB2312" w:hAnsi="none" w:eastAsia="仿宋_GB2312" w:cs="仿宋_GB2312"/>
          <w:i w:val="0"/>
          <w:iCs w:val="0"/>
          <w:caps w:val="0"/>
          <w:color w:val="333333"/>
          <w:spacing w:val="0"/>
          <w:sz w:val="32"/>
          <w:szCs w:val="32"/>
          <w:u w:val="none"/>
          <w:bdr w:val="none" w:color="auto" w:sz="0" w:space="0"/>
          <w:shd w:val="clear" w:fill="FFFFFF"/>
        </w:rPr>
        <w:t>www.jszg.edu.cn</w:t>
      </w:r>
      <w:r>
        <w:rPr>
          <w:rFonts w:hint="default" w:ascii="none" w:hAnsi="none" w:eastAsia="none" w:cs="none"/>
          <w:i w:val="0"/>
          <w:iCs w:val="0"/>
          <w:caps w:val="0"/>
          <w:color w:val="333333"/>
          <w:spacing w:val="0"/>
          <w:kern w:val="0"/>
          <w:sz w:val="13"/>
          <w:szCs w:val="13"/>
          <w:u w:val="none"/>
          <w:bdr w:val="none" w:color="auto" w:sz="0" w:space="0"/>
          <w:shd w:val="clear" w:fill="FFFFFF"/>
          <w:lang w:val="en-US" w:eastAsia="zh-CN" w:bidi="ar"/>
        </w:rPr>
        <w:fldChar w:fldCharType="end"/>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)，通过“网上办事”栏目下“教师资格认定”服务入口，点击“在线办理”进行账号注册和认定报名。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1.注册网报。</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网报时请按照系统提示进行身份注册，在网页上填报并提交申请信息。同一申请人每次只能申请一种教师资格，成功申领后的一个自然年内不能再申领第二本教师资格证书。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2.正确选择认定机构与现场确认点。</w:t>
      </w:r>
      <w:r>
        <w:rPr>
          <w:rFonts w:hint="default" w:ascii="仿宋_GB2312" w:hAnsi="none" w:eastAsia="仿宋_GB2312" w:cs="仿宋_GB2312"/>
          <w:i w:val="0"/>
          <w:iCs w:val="0"/>
          <w:caps w:val="0"/>
          <w:color w:val="333333"/>
          <w:spacing w:val="0"/>
          <w:sz w:val="32"/>
          <w:szCs w:val="32"/>
          <w:bdr w:val="none" w:color="auto" w:sz="0" w:space="0"/>
          <w:shd w:val="clear" w:fill="FFFFFF"/>
        </w:rPr>
        <w:t>认定机构选择三明市教育局，现场确认点选择户籍或居住证所在县（市、区）教育局。三明学院2024年应届毕业生现场确认点选择三明学院。网报结束后申请人将无法修改现场确认点，现场确认点选错将无法进行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3.个人承诺书。</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按照系统提示进行扫码签字。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4.选择考试形式。申请人此项选择错误将无法正常认定。</w:t>
      </w:r>
      <w:r>
        <w:rPr>
          <w:rFonts w:hint="default" w:ascii="仿宋_GB2312" w:hAnsi="none" w:eastAsia="仿宋_GB2312" w:cs="仿宋_GB2312"/>
          <w:i w:val="0"/>
          <w:iCs w:val="0"/>
          <w:caps w:val="0"/>
          <w:color w:val="333333"/>
          <w:spacing w:val="0"/>
          <w:sz w:val="32"/>
          <w:szCs w:val="32"/>
          <w:bdr w:val="none" w:color="auto" w:sz="0" w:space="0"/>
          <w:shd w:val="clear" w:fill="FFFFFF"/>
        </w:rPr>
        <w:t>持《中小学教师资格考试合格证》且在有效期内的人员选择“国家统一考试”；持《师范生教师职业能力证书》且在有效期内的教育类研究生和师范生选择“免试认定改革人员”。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5.核对信息。</w:t>
      </w:r>
      <w:r>
        <w:rPr>
          <w:rFonts w:hint="default" w:ascii="仿宋_GB2312" w:hAnsi="none" w:eastAsia="仿宋_GB2312" w:cs="仿宋_GB2312"/>
          <w:i w:val="0"/>
          <w:iCs w:val="0"/>
          <w:caps w:val="0"/>
          <w:color w:val="333333"/>
          <w:spacing w:val="0"/>
          <w:sz w:val="32"/>
          <w:szCs w:val="32"/>
          <w:bdr w:val="none" w:color="auto" w:sz="0" w:space="0"/>
          <w:shd w:val="clear" w:fill="FFFFFF"/>
        </w:rPr>
        <w:t>网上申报完成后应重新登录网报系统，查看个人当前申报状态、信息及现场确认注意事项，请务必留意个人网上申报状态及认定机构给予的留言信息。如遇到问题，请参考中国教师资格网首页“常见问题”栏目说明和“使用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（二）体格检查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体格检查时间：</w:t>
      </w:r>
      <w:r>
        <w:rPr>
          <w:rFonts w:hint="default" w:ascii="仿宋_GB2312" w:hAnsi="none" w:eastAsia="仿宋_GB2312" w:cs="仿宋_GB2312"/>
          <w:i w:val="0"/>
          <w:iCs w:val="0"/>
          <w:caps w:val="0"/>
          <w:color w:val="0000FF"/>
          <w:spacing w:val="0"/>
          <w:sz w:val="32"/>
          <w:szCs w:val="32"/>
          <w:bdr w:val="none" w:color="auto" w:sz="0" w:space="0"/>
          <w:shd w:val="clear" w:fill="FFFFFF"/>
        </w:rPr>
        <w:t>2024年6月1日至6月21日</w:t>
      </w:r>
      <w:r>
        <w:rPr>
          <w:rFonts w:hint="default" w:ascii="仿宋_GB2312" w:hAnsi="none" w:eastAsia="仿宋_GB2312" w:cs="仿宋_GB2312"/>
          <w:i w:val="0"/>
          <w:iCs w:val="0"/>
          <w:caps w:val="0"/>
          <w:color w:val="333333"/>
          <w:spacing w:val="0"/>
          <w:sz w:val="32"/>
          <w:szCs w:val="32"/>
          <w:bdr w:val="none" w:color="auto" w:sz="0" w:space="0"/>
          <w:shd w:val="clear" w:fill="FFFFFF"/>
        </w:rPr>
        <w:t>（正常上班时间）。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网上申报成功后，在规定体检时间内，按照《福建省教师资格申请人员体检标准及办法》（闽教师〔2018〕20号）规定的流程和体检标准到指定医院进行体格检查。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1.申请人必须选择户籍或居住证所在县（市、区）现场确认点指定医院进行预约体检（见附件），否则体检结果无效。2024年三明学院应届毕业生由三明学院组织体检，具体体检时间及地点以学校通知为准。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2.申请人在规定体检时间内持照片和身份证到指定体检医院领取《福建省教师资格申请人员体检表》进行体检。具体要求查看现场确认点的体检公告。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3.体检费用由申请人自理，按医院常规标准收缴。体检结果由现场确认点统一领取，申请人自行取得的其他任何检查材料，均不得作为教师资格认定体检依据。当期体检报告仅适用于当期认定。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4.因个人原因（包括因怀孕无法完成胸部拍片检查等）未完成体检项目的，根据福建省教育厅文件规定，将无法出具体检合格结论。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（三）现场确认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1.现场确认时间：</w:t>
      </w:r>
      <w:r>
        <w:rPr>
          <w:rFonts w:hint="default" w:ascii="仿宋_GB2312" w:hAnsi="none" w:eastAsia="仿宋_GB2312" w:cs="仿宋_GB2312"/>
          <w:i w:val="0"/>
          <w:iCs w:val="0"/>
          <w:caps w:val="0"/>
          <w:color w:val="0000FF"/>
          <w:spacing w:val="0"/>
          <w:sz w:val="32"/>
          <w:szCs w:val="32"/>
          <w:bdr w:val="none" w:color="auto" w:sz="0" w:space="0"/>
          <w:shd w:val="clear" w:fill="FFFFFF"/>
        </w:rPr>
        <w:t>2024年6月24日至7月5日</w:t>
      </w:r>
      <w:r>
        <w:rPr>
          <w:rFonts w:hint="default" w:ascii="仿宋_GB2312" w:hAnsi="none" w:eastAsia="仿宋_GB2312" w:cs="仿宋_GB2312"/>
          <w:i w:val="0"/>
          <w:iCs w:val="0"/>
          <w:caps w:val="0"/>
          <w:color w:val="333333"/>
          <w:spacing w:val="0"/>
          <w:sz w:val="32"/>
          <w:szCs w:val="32"/>
          <w:bdr w:val="none" w:color="auto" w:sz="0" w:space="0"/>
          <w:shd w:val="clear" w:fill="FFFFFF"/>
        </w:rPr>
        <w:t>（正常上班时间）。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网上申报成功后，申请人必须在现场确认时间内，到现场确认点提交申请教师资格认定相关材料，确认网报信息，否则报名无效。2024年三明学院应届毕业生现场确认由三明学院统一组织，具体地点、时间以学校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2.现场确认需提交材料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（1）有效期内的二代身份证原件。</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申请人委托他人代办的，代办人必须提供代办人的身份证原件，提交代办委托书和申请人的身份证复印件1份。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（2）户籍证明或身份证明材料。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①本地户籍申请人需提供申请人《居民户口簿》原件；集体户口的，需提供集体户口簿包括户口簿主页和申请人个人单页的复印件1份（复印件应加盖集体户所在单位公章）。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②持本地有效期内居住证的申请人应提供《居住证》原件及复印件1份。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③在三明市居住的港澳台居民应提供三明市签发的港澳台居民居住证原件。在三明市参加中小学教师资格考试合格的港澳台居民应相应提供：港澳居民提供来往内地通行证原件，台湾居民提供5年有效期台湾居民来往大陆通行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④驻明部队现役军人（含现役武警）应提供军官（士兵）证或警官(士兵）证原件。如证件上不能显示服役所在地，另需提供所属部队或单位的组织人事部门出具的人事关系证明，证明格式依该部队或单位的规定而定，证明应明示申请人服役所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（3）照片。</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提交申请人近期免冠正面1寸彩色白底照片（要求与本次认定报名上传的照片一致）。请在照片背面用圆珠笔注明确认点名称、姓名和认定学科。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（4）学历证书。</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证书信息须进行在线核验，不能成功调取学历信息完成在线核验的，请按照系统提示要求上传照片，并在现场确认时提供相应证书的原件，同时需提供中国高等教育学生信息网（学信网）（网址：http://www.chsi.com.cn)出具的“教育部学历证书电子注册备案表”或“中国高等教育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全日制应届毕业生在现场确认时尚未取得学历证书，学籍信息通过在线核验的，应提供所在高校教务部门出具的全部所学课程及成绩证明。</w:t>
      </w:r>
      <w:r>
        <w:rPr>
          <w:rFonts w:hint="default" w:ascii="仿宋_GB2312" w:hAnsi="none" w:eastAsia="仿宋_GB2312" w:cs="仿宋_GB2312"/>
          <w:i w:val="0"/>
          <w:iCs w:val="0"/>
          <w:caps w:val="0"/>
          <w:color w:val="333333"/>
          <w:spacing w:val="-6"/>
          <w:kern w:val="0"/>
          <w:sz w:val="32"/>
          <w:szCs w:val="32"/>
          <w:bdr w:val="none" w:color="auto" w:sz="0" w:space="0"/>
          <w:shd w:val="clear" w:fill="FFFFFF"/>
          <w:lang w:val="en-US" w:eastAsia="zh-CN" w:bidi="ar"/>
        </w:rPr>
        <w:t>港澳台学历还应同时提交教育部留学服务中心出具的《港澳台学历认证书》原件，国外学历还应同时提交教育部留学服务中心出具的《国外学历认证书》的原件。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（5）普通话水平测试等级证书。</w:t>
      </w:r>
      <w:r>
        <w:rPr>
          <w:rFonts w:hint="default" w:ascii="仿宋_GB2312" w:hAnsi="none" w:eastAsia="仿宋_GB2312" w:cs="仿宋_GB2312"/>
          <w:i w:val="0"/>
          <w:iCs w:val="0"/>
          <w:caps w:val="0"/>
          <w:color w:val="333333"/>
          <w:spacing w:val="0"/>
          <w:sz w:val="32"/>
          <w:szCs w:val="32"/>
          <w:bdr w:val="none" w:color="auto" w:sz="0" w:space="0"/>
          <w:shd w:val="clear" w:fill="FFFFFF"/>
        </w:rPr>
        <w:t>证书信息须进行在线核验，不能成功调取普通话水平测试等级证书信息完成在线核验的，请按照系统提示要求上传照片，并在现场确认时提供相应证书的原件。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（6）《中小学教师资格考试合格证明》或《师范生教师职业能力证书》。</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证书信息须进行在线核验，不能完成核验的，需在中小学教师资格考试网上自行打印证书到现场确认。《师范生教师职业能力证书》未能在线核验的，申请人需与所在高等学校进行确认。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sz w:val="32"/>
          <w:szCs w:val="32"/>
          <w:bdr w:val="none" w:color="auto" w:sz="0" w:space="0"/>
          <w:shd w:val="clear" w:fill="FFFFFF"/>
        </w:rPr>
        <w:t>（7）《福建省教师资格申请人员体检表》原件。</w:t>
      </w:r>
      <w:r>
        <w:rPr>
          <w:rFonts w:hint="default" w:ascii="仿宋_GB2312" w:hAnsi="none" w:eastAsia="仿宋_GB2312" w:cs="仿宋_GB2312"/>
          <w:i w:val="0"/>
          <w:iCs w:val="0"/>
          <w:caps w:val="0"/>
          <w:color w:val="333333"/>
          <w:spacing w:val="0"/>
          <w:sz w:val="32"/>
          <w:szCs w:val="32"/>
          <w:bdr w:val="none" w:color="auto" w:sz="0" w:space="0"/>
          <w:shd w:val="clear" w:fill="FFFFFF"/>
        </w:rPr>
        <w:t>由各现场确认点统一到体检医院领取。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（8）教师资格认定要求提供的其他证明材料。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①申请中等职业学校实习指导教师资格的，还应提供助理工程师以上专业技术职务或中级以上工人技术等级证书原件及复印件一份。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②港澳台居民需提交由香港特别行政区、澳门特别行政区和台湾地区有关部门开具的无犯罪记录证明。如有需要，申请人可在现场确认点申领申请无犯罪记录证明的相关函件。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注意：</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在网上报名时经系统比对核验通过的材料4、5、6无需提供原件。申请人提交的材料不全或不符合要求的，应于现场确认时间终止前补齐，否则将无法正常进行认定。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（四）审核认定及发放证书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现场确认结束后，各现场确认点提交申请人相关材料，认定机构在2024年7月21日前完成审核认定，并对符合认定条件的申请人制发教师资格证书及《教师资格认定申请表》。申请人可以在中国教师资格网查询证书信息，同时到现场确认点领取教师资格证书及《教师资格认定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3"/>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b/>
          <w:bCs/>
          <w:i w:val="0"/>
          <w:iCs w:val="0"/>
          <w:caps w:val="0"/>
          <w:color w:val="333333"/>
          <w:spacing w:val="0"/>
          <w:kern w:val="0"/>
          <w:sz w:val="32"/>
          <w:szCs w:val="32"/>
          <w:bdr w:val="none" w:color="auto" w:sz="0" w:space="0"/>
          <w:shd w:val="clear" w:fill="FFFFFF"/>
          <w:lang w:val="en-US" w:eastAsia="zh-CN" w:bidi="ar"/>
        </w:rPr>
        <w:t>注意：</w:t>
      </w: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申请人须将《教师资格认定申请表》存放个人档案。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（五）其他事项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sz w:val="32"/>
          <w:szCs w:val="32"/>
          <w:bdr w:val="none" w:color="auto" w:sz="0" w:space="0"/>
          <w:shd w:val="clear" w:fill="FFFFFF"/>
        </w:rPr>
        <w:t>1.请申请人及时查阅各认定机构及现场确认点网站（见附件）发布的通知公告，以免错过认定机构的工作安排。因个人原因无法完成申报工作，责任由申请人本人负责。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2.申请人应如实提交相关材料，故意弄虚作假，骗取教师资格的将依据国家有关规定进行处罚。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3.按照《最高人民检察院教育部公安部关于建立教职员工准入查询性侵违法犯罪信息制度的意见》要求，教育部统筹安排，由公安部门协助教育部门开展信息查询工作，落实教职工准入查询性侵违法犯罪信息制度。未通过准入人员不予认定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eastAsia" w:ascii="黑体" w:hAnsi="宋体" w:eastAsia="黑体" w:cs="黑体"/>
          <w:i w:val="0"/>
          <w:iCs w:val="0"/>
          <w:caps w:val="0"/>
          <w:color w:val="333333"/>
          <w:spacing w:val="0"/>
          <w:sz w:val="32"/>
          <w:szCs w:val="32"/>
          <w:bdr w:val="none" w:color="auto" w:sz="0" w:space="0"/>
          <w:shd w:val="clear" w:fill="FFFFFF"/>
        </w:rPr>
        <w:t>五、有关工作要求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一)认真组织实施。请各县（市、区）教育局根据省、市相关文件精神，在中国教师资格网和信息系统开放时间内，合理安排本地教师资格认定报名、体检、现场确认、审批和数据管理等工作，信息系统锁定后不再对各认定机构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二)严把认定条件。各现场确认点要严格按照教师资格认定的条件、程序和权限开展工作。发现违法违规行为的，相关责任人将依据国家有关规定惩处。根据教育部要求，为提升核查无犯罪记录时效性，各认定机构要与公安机关主动对接，在申请人审核认定前，以数据比对、函件等方式核查申请人的无犯罪记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三)及时汇总报送。各县（市、区）教育局负责组织高级中学、中等职业学校和中等职业学校实习指导教师资格申请人员体格检查、现场确认及无犯罪记录核查等工作。现场确认时间结束后一周内将申请人的相关材料（包括申请人现场确认信息表及无犯罪记录查询情况）报送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附件:三明市认定机构发布信息网址、现场确认地点联系方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both"/>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     式及体检医院信息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40"/>
        <w:jc w:val="left"/>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0"/>
        <w:jc w:val="left"/>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690"/>
        <w:jc w:val="center"/>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                 三明市教育局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9" w:beforeAutospacing="0" w:after="0" w:afterAutospacing="0" w:line="560" w:lineRule="atLeast"/>
        <w:ind w:left="0" w:right="0" w:firstLine="4960"/>
        <w:jc w:val="left"/>
        <w:rPr>
          <w:rFonts w:hint="default" w:ascii="none" w:hAnsi="none" w:eastAsia="none" w:cs="none"/>
          <w:i w:val="0"/>
          <w:iCs w:val="0"/>
          <w:caps w:val="0"/>
          <w:color w:val="333333"/>
          <w:spacing w:val="0"/>
          <w:sz w:val="13"/>
          <w:szCs w:val="13"/>
        </w:rPr>
      </w:pPr>
      <w:r>
        <w:rPr>
          <w:rFonts w:hint="default" w:ascii="仿宋_GB2312" w:hAnsi="none" w:eastAsia="仿宋_GB2312" w:cs="仿宋_GB2312"/>
          <w:i w:val="0"/>
          <w:iCs w:val="0"/>
          <w:caps w:val="0"/>
          <w:color w:val="333333"/>
          <w:spacing w:val="0"/>
          <w:kern w:val="0"/>
          <w:sz w:val="32"/>
          <w:szCs w:val="32"/>
          <w:bdr w:val="none" w:color="auto" w:sz="0" w:space="0"/>
          <w:shd w:val="clear" w:fill="FFFFFF"/>
          <w:lang w:val="en-US" w:eastAsia="zh-CN" w:bidi="ar"/>
        </w:rPr>
        <w:t>                                                                      2024年4月29日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096C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2024-05-22T03:57:35Z</dcterms:created>
  <dc:creator>19219</dc:creator>
  <cp:lastModifiedBy>19219</cp:lastModifiedBy>
  <dcterms:modified xsi:type="dcterms:W3CDTF">2024-05-22T03:57:59Z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C32D250573B641E8997904243A18A6A9_12</vt:lpwstr>
  </property>
</Properties>
</file>