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3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我已仔细阅读湖南省永州市双牌县202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年引进急需紧缺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公告、相关政策和违纪违规处理规定，理解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并认可</w:t>
      </w:r>
      <w:r>
        <w:rPr>
          <w:rFonts w:hint="eastAsia" w:ascii="仿宋_GB2312" w:hAnsi="仿宋_GB2312" w:eastAsia="仿宋_GB2312" w:cs="仿宋_GB2312"/>
          <w:sz w:val="32"/>
          <w:szCs w:val="32"/>
        </w:rPr>
        <w:t>其内容。我郑重承诺：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双牌县人才引进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的有关政策。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诚信报名，如实填写报名信息，不虚报、瞒报，不骗取考试资格，不恶意报名，不干扰正常的报名秩序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准确、慎重报考符合条件的职位，并对自己的报名负责。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诚信考试，遵守考试纪律，服从考试安排，保护本人考试答案，不舞弊或协助他人舞弊。远离考试违纪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违法高压线，避免一次作弊，悔恨终生。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要求。特别是进入面试环节后，不临时随意放弃面试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资格，以免错失实现职业理想的机会，影响其他考生权益和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的正常补员需求。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spacing w:line="53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OGI0ZjU2NGI1N2RhZmUwMmU1MzEwNmNiZjY4ZTcifQ=="/>
  </w:docVars>
  <w:rsids>
    <w:rsidRoot w:val="3C421174"/>
    <w:rsid w:val="3C42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2024-02-26T02:16:00Z</dcterms:created>
  <dc:creator>黑夜给了黑色的眼</dc:creator>
  <cp:lastModifiedBy>黑夜给了黑色的眼</cp:lastModifiedBy>
  <dcterms:modified xsi:type="dcterms:W3CDTF">2024-02-26T02:17:29Z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F576048F566C46F5AEEBEEF22CF84CE6_11</vt:lpwstr>
  </property>
</Properties>
</file>