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hd w:val="clear" w:color="auto" w:fill="FFFFFF"/>
        <w:spacing w:before="0" w:beforeAutospacing="0" w:after="0" w:afterAutospacing="0" w:line="510" w:lineRule="atLeast"/>
        <w:ind w:firstLine="480"/>
        <w:jc w:val="both"/>
        <w:rPr>
          <w:b/>
          <w:bCs/>
          <w:sz w:val="44"/>
          <w:szCs w:val="44"/>
        </w:rPr>
      </w:pPr>
    </w:p>
    <w:p>
      <w:pPr>
        <w:pStyle w:val="4"/>
        <w:shd w:val="clear" w:color="auto" w:fill="FFFFFF"/>
        <w:spacing w:before="0" w:beforeAutospacing="0" w:after="0" w:afterAutospacing="0" w:line="510" w:lineRule="atLeast"/>
        <w:jc w:val="center"/>
        <w:rPr>
          <w:b/>
          <w:bCs/>
          <w:color w:val="333333"/>
          <w:sz w:val="44"/>
          <w:szCs w:val="44"/>
        </w:rPr>
      </w:pPr>
      <w:r>
        <w:rPr>
          <w:rFonts w:hint="eastAsia"/>
          <w:b/>
          <w:bCs/>
          <w:sz w:val="44"/>
          <w:szCs w:val="44"/>
        </w:rPr>
        <w:t>全国人事考试服务平台考生操作指南</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p>
    <w:p>
      <w:pPr>
        <w:pStyle w:val="4"/>
        <w:shd w:val="clear" w:color="auto" w:fill="FFFFFF"/>
        <w:spacing w:before="0" w:beforeAutospacing="0" w:after="0" w:afterAutospacing="0" w:line="600" w:lineRule="exact"/>
        <w:ind w:firstLine="640" w:firstLineChars="200"/>
        <w:jc w:val="both"/>
        <w:rPr>
          <w:rFonts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报名流程为：“注册”→“上传照片”→“填写个人信息”→“选择职位”→“报名信息确认”→“资格审核”→“缴费”→“完成”。</w:t>
      </w:r>
    </w:p>
    <w:p>
      <w:pPr>
        <w:pStyle w:val="4"/>
        <w:shd w:val="clear" w:color="auto" w:fill="FFFFFF"/>
        <w:spacing w:before="0" w:beforeAutospacing="0" w:after="0" w:afterAutospacing="0" w:line="600" w:lineRule="exact"/>
        <w:ind w:firstLine="640" w:firstLineChars="200"/>
        <w:jc w:val="both"/>
        <w:rPr>
          <w:rFonts w:ascii="黑体" w:hAnsi="黑体" w:eastAsia="黑体" w:cs="黑体"/>
          <w:color w:val="333333"/>
          <w:sz w:val="32"/>
          <w:szCs w:val="32"/>
        </w:rPr>
      </w:pPr>
      <w:r>
        <w:rPr>
          <w:rStyle w:val="7"/>
          <w:rFonts w:hint="eastAsia" w:ascii="黑体" w:hAnsi="黑体" w:eastAsia="黑体" w:cs="黑体"/>
          <w:b w:val="0"/>
          <w:bCs w:val="0"/>
          <w:color w:val="333333"/>
          <w:sz w:val="32"/>
          <w:szCs w:val="32"/>
        </w:rPr>
        <w:t>(一)注册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前，必须进行“注册”。考生通过访问发布的报名系统网址，进入登录界面，点击“注册”按钮，进入注册页面。填写相应的注册信息后，点击“注册”按钮，再次输入证件类型、证件号、姓名信息进行核对，校验无误后，完成注册，并自动跳转至登录页面。“姓名”和“身份证号”务必与身份证件保持一致。</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5015230" cy="2432050"/>
            <wp:effectExtent l="0" t="0" r="0" b="0"/>
            <wp:docPr id="2" name="图片 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文本&#10;&#10;描述已自动生成"/>
                    <pic:cNvPicPr>
                      <a:picLocks noChangeAspect="1"/>
                    </pic:cNvPicPr>
                  </pic:nvPicPr>
                  <pic:blipFill>
                    <a:blip r:embed="rId5"/>
                    <a:stretch>
                      <a:fillRect/>
                    </a:stretch>
                  </pic:blipFill>
                  <pic:spPr>
                    <a:xfrm>
                      <a:off x="0" y="0"/>
                      <a:ext cx="5021036" cy="2434809"/>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5036185" cy="2848610"/>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36185" cy="2848610"/>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Fonts w:hint="eastAsia" w:ascii="仿宋_GB2312" w:hAnsi="仿宋_GB2312" w:eastAsia="仿宋_GB2312" w:cs="仿宋_GB2312"/>
          <w:b/>
          <w:bCs/>
          <w:color w:val="333333"/>
          <w:sz w:val="28"/>
          <w:szCs w:val="28"/>
        </w:rPr>
        <w:t>报考者注册时注意事项：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1.注册时姓名或身份证号填写错误的，用正确的姓名和身份证号重新注册，如提示“该证件号码在注册库中已经存在，请认真核对注册信息”，点击确定后可继续注册；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2.同一组身份证号码和姓名只允许注册报名一次，不能重复注册；</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 xml:space="preserve">3.如本人并未注册但系统提示该证件号已注册的，首先请确认本人今年以来是否在全国人事考试服务平台注册过信息，如注册过，请用原注册账号及密码登陆(如忘记密码，可以按系统提示找回密码); </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4.本次考试的有效身份证件为有效期内的第二代居民身份证或有效期内的临时身份证，其它证件不能作为有效身份证明。身份证是考录过程中的重要证件，请报考者关注本人身份证有效期，并妥善保管，以免影响考试；</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5.请报考者务必使用第二代身份证报考，若身份证号最后一位是“X”，请用半角的“X”(大写)进行注册。</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rPr>
        <w:t>(二)上传照片</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进入登录界面，首次登录系统需要上传照片，系统只能上传通过中国人事考试网发布的照片处理工具处理后的照片，点击“打开照片”按钮选择要上传的照片,输入验证码,点击“保存照片”,上传成功后跳转到照片确认页面，核对照片无误后点击“确定”。</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80940" cy="2716530"/>
            <wp:effectExtent l="0" t="0" r="10160" b="7620"/>
            <wp:docPr id="5" name="图片 5"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网站&#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980940" cy="2716530"/>
                    </a:xfrm>
                    <a:prstGeom prst="rect">
                      <a:avLst/>
                    </a:prstGeom>
                    <a:noFill/>
                    <a:ln>
                      <a:noFill/>
                    </a:ln>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ascii="微软雅黑" w:hAnsi="微软雅黑" w:eastAsia="微软雅黑"/>
          <w:color w:val="333333"/>
        </w:rPr>
        <w:drawing>
          <wp:inline distT="0" distB="0" distL="0" distR="0">
            <wp:extent cx="4979670" cy="2926715"/>
            <wp:effectExtent l="0" t="0" r="11430" b="6985"/>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79670" cy="2926715"/>
                    </a:xfrm>
                    <a:prstGeom prst="rect">
                      <a:avLst/>
                    </a:prstGeom>
                    <a:noFill/>
                    <a:ln>
                      <a:noFill/>
                    </a:ln>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b/>
          <w:bCs/>
          <w:color w:val="333333"/>
          <w:sz w:val="28"/>
          <w:szCs w:val="28"/>
        </w:rPr>
      </w:pPr>
      <w:r>
        <w:rPr>
          <w:rStyle w:val="7"/>
          <w:rFonts w:hint="eastAsia" w:ascii="仿宋_GB2312" w:hAnsi="仿宋_GB2312" w:eastAsia="仿宋_GB2312" w:cs="仿宋_GB2312"/>
          <w:color w:val="333333"/>
          <w:sz w:val="28"/>
          <w:szCs w:val="28"/>
        </w:rPr>
        <w:t>报考者上传照片时注意事项：</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照片处理工具是对报考者所需上传照片进行标准化处理的专用照片处理软件。照片上传之前均须通过“照片处理工具”进行处理、保存，否则无法完成照片上传和后续相关操作。源照片要求：报考者本人近期免冠正面电子证件照片(蓝底或白底证件照，JPG或JPEG格式，照片宽度不低于295像素，高度不低于413像素)；</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2.“照片处理工具”可于考试报名开始前下载。请报考者提前下载“照片处理工具”对照片进行处理。报名开始后点击报名页面上的“照片处理工具”下载并按要求处理照片并保存；</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3.请报考者仔细核对上传的照片信息，上传照片信息一旦确认，将不允许修改。</w:t>
      </w:r>
    </w:p>
    <w:p>
      <w:pPr>
        <w:pStyle w:val="4"/>
        <w:shd w:val="clear" w:color="auto" w:fill="FFFFFF"/>
        <w:spacing w:before="0" w:beforeAutospacing="0" w:after="0" w:afterAutospacing="0" w:line="56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rPr>
        <w:t>(三)填写报名信息</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报考者登录后，阅读“报考须知”页面，阅读完“报考须知”后点击“接受”后进入“承诺书”。阅读并接受“承诺书”后进入“填写个人信息”。</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特别注意：“填写个人信息”页面录入的信息一定要准确有效，标有“*”的项目必须填写，且报考者填写的文字内容不要超过限定的字符数。</w:t>
      </w:r>
    </w:p>
    <w:p>
      <w:pPr>
        <w:pStyle w:val="4"/>
        <w:shd w:val="clear" w:color="auto" w:fill="FFFFFF"/>
        <w:spacing w:before="0" w:beforeAutospacing="0" w:after="0" w:afterAutospacing="0" w:line="56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个人信息填写完成，点击“保存”后保存个人信息，如个人信息填写错误，点击“查看报考状态”“信息维护”按钮进行修改。</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705350" cy="2171700"/>
            <wp:effectExtent l="0" t="0" r="0" b="0"/>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pic:cNvPicPr>
                  </pic:nvPicPr>
                  <pic:blipFill>
                    <a:blip r:embed="rId9"/>
                    <a:stretch>
                      <a:fillRect/>
                    </a:stretch>
                  </pic:blipFill>
                  <pic:spPr>
                    <a:xfrm>
                      <a:off x="0" y="0"/>
                      <a:ext cx="4705592" cy="2171812"/>
                    </a:xfrm>
                    <a:prstGeom prst="rect">
                      <a:avLst/>
                    </a:prstGeom>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填写报名信息注意事项：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请报考者在提交信息保存前仔细校对，务必保证本人填写的报名信息准确无误，报名信息一经提交确认或审核通过，不允许进行修改。</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rPr>
        <w:t>(四)选择职位</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rPr>
          <w:rFonts w:hint="eastAsia" w:ascii="仿宋_GB2312" w:hAnsi="仿宋_GB2312" w:eastAsia="仿宋_GB2312" w:cs="仿宋_GB2312"/>
          <w:color w:val="333333"/>
          <w:sz w:val="28"/>
          <w:szCs w:val="28"/>
        </w:rPr>
        <w:t>报考者填写个人信息完成点击“保存”，提示保存成功后,跳转到报考流程页面。点击“选择职位”选项，跳转到选择报考职位界面，报考者可以点击“选择职位”按钮，通过树形菜单选择对应的职位，选择对应的职位后，系统会提示报考该职位所需的条件，选择相应的职位，点击“保存”按钮，提示保存成功后,跳转到报考流程页面。</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89500" cy="2388870"/>
            <wp:effectExtent l="0" t="0" r="6350" b="0"/>
            <wp:docPr id="11"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文本, 应用程序&#10;&#10;描述已自动生成"/>
                    <pic:cNvPicPr>
                      <a:picLocks noChangeAspect="1"/>
                    </pic:cNvPicPr>
                  </pic:nvPicPr>
                  <pic:blipFill>
                    <a:blip r:embed="rId10"/>
                    <a:stretch>
                      <a:fillRect/>
                    </a:stretch>
                  </pic:blipFill>
                  <pic:spPr>
                    <a:xfrm>
                      <a:off x="0" y="0"/>
                      <a:ext cx="4943992" cy="241558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Style w:val="7"/>
          <w:rFonts w:hint="eastAsia" w:ascii="黑体" w:hAnsi="黑体" w:eastAsia="黑体" w:cs="黑体"/>
          <w:b w:val="0"/>
          <w:bCs w:val="0"/>
          <w:color w:val="333333"/>
          <w:sz w:val="28"/>
          <w:szCs w:val="28"/>
        </w:rPr>
        <w:t>(五)报名信息确认</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点击“报名信息确认”按钮后，跳转到报名信息确认页面, 通过点击“确认”按钮，提示确认成功后跳转到报考流程页面，则完成填报信息操作。</w:t>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874260" cy="1562100"/>
            <wp:effectExtent l="0" t="0" r="2540" b="0"/>
            <wp:docPr id="1" name="图片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形用户界面&#10;&#10;描述已自动生成"/>
                    <pic:cNvPicPr>
                      <a:picLocks noChangeAspect="1"/>
                    </pic:cNvPicPr>
                  </pic:nvPicPr>
                  <pic:blipFill>
                    <a:blip r:embed="rId11"/>
                    <a:stretch>
                      <a:fillRect/>
                    </a:stretch>
                  </pic:blipFill>
                  <pic:spPr>
                    <a:xfrm>
                      <a:off x="0" y="0"/>
                      <a:ext cx="4904202" cy="1571528"/>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972050" cy="2197100"/>
            <wp:effectExtent l="0" t="0" r="0" b="0"/>
            <wp:docPr id="22" name="图片 2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文本, 应用程序, 电子邮件&#10;&#10;描述已自动生成"/>
                    <pic:cNvPicPr>
                      <a:picLocks noChangeAspect="1"/>
                    </pic:cNvPicPr>
                  </pic:nvPicPr>
                  <pic:blipFill>
                    <a:blip r:embed="rId12"/>
                    <a:stretch>
                      <a:fillRect/>
                    </a:stretch>
                  </pic:blipFill>
                  <pic:spPr>
                    <a:xfrm>
                      <a:off x="0" y="0"/>
                      <a:ext cx="4979742" cy="2200295"/>
                    </a:xfrm>
                    <a:prstGeom prst="rect">
                      <a:avLst/>
                    </a:prstGeom>
                  </pic:spPr>
                </pic:pic>
              </a:graphicData>
            </a:graphic>
          </wp:inline>
        </w:drawing>
      </w:r>
    </w:p>
    <w:p>
      <w:pPr>
        <w:pStyle w:val="4"/>
        <w:shd w:val="clear" w:color="auto" w:fill="FFFFFF"/>
        <w:spacing w:before="0" w:beforeAutospacing="0" w:after="0" w:afterAutospacing="0" w:line="510" w:lineRule="atLeast"/>
        <w:ind w:firstLine="480"/>
        <w:jc w:val="both"/>
        <w:rPr>
          <w:rFonts w:ascii="微软雅黑" w:hAnsi="微软雅黑" w:eastAsia="微软雅黑"/>
          <w:color w:val="333333"/>
        </w:rPr>
      </w:pPr>
      <w:r>
        <w:drawing>
          <wp:inline distT="0" distB="0" distL="0" distR="0">
            <wp:extent cx="4953000" cy="2187575"/>
            <wp:effectExtent l="0" t="0" r="0" b="3175"/>
            <wp:docPr id="23" name="图片 23"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形用户界面, 应用程序, 网站&#10;&#10;描述已自动生成"/>
                    <pic:cNvPicPr>
                      <a:picLocks noChangeAspect="1"/>
                    </pic:cNvPicPr>
                  </pic:nvPicPr>
                  <pic:blipFill>
                    <a:blip r:embed="rId13"/>
                    <a:stretch>
                      <a:fillRect/>
                    </a:stretch>
                  </pic:blipFill>
                  <pic:spPr>
                    <a:xfrm>
                      <a:off x="0" y="0"/>
                      <a:ext cx="4970017" cy="2195400"/>
                    </a:xfrm>
                    <a:prstGeom prst="rect">
                      <a:avLst/>
                    </a:prstGeom>
                  </pic:spPr>
                </pic:pic>
              </a:graphicData>
            </a:graphic>
          </wp:inline>
        </w:drawing>
      </w:r>
    </w:p>
    <w:p>
      <w:pPr>
        <w:pStyle w:val="4"/>
        <w:shd w:val="clear" w:color="auto" w:fill="FFFFFF"/>
        <w:spacing w:before="0" w:beforeAutospacing="0" w:after="0" w:afterAutospacing="0" w:line="600" w:lineRule="exact"/>
        <w:ind w:firstLine="562" w:firstLineChars="200"/>
        <w:jc w:val="both"/>
        <w:rPr>
          <w:rFonts w:ascii="仿宋_GB2312" w:hAnsi="仿宋_GB2312" w:eastAsia="仿宋_GB2312" w:cs="仿宋_GB2312"/>
          <w:color w:val="333333"/>
          <w:sz w:val="28"/>
          <w:szCs w:val="28"/>
        </w:rPr>
      </w:pPr>
      <w:r>
        <w:rPr>
          <w:rStyle w:val="7"/>
          <w:rFonts w:hint="eastAsia" w:ascii="仿宋_GB2312" w:hAnsi="仿宋_GB2312" w:eastAsia="仿宋_GB2312" w:cs="仿宋_GB2312"/>
          <w:color w:val="333333"/>
          <w:sz w:val="28"/>
          <w:szCs w:val="28"/>
        </w:rPr>
        <w:t>报名信息确认注意事项：</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1.只有在“报名信息确认”页面点击“确认”按钮后，才将个人报考信息提交至招考部门，如未完成“报名信息确认”操作，报名过程未全部完成，招考部门将无法看到报考者信息，无法进行资格审查。</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2.报考者应认真了解基本的政策和要求，仔细阅读《</w:t>
      </w:r>
      <w:bookmarkStart w:id="0" w:name="_GoBack"/>
      <w:bookmarkEnd w:id="0"/>
      <w:r>
        <w:rPr>
          <w:rFonts w:hint="eastAsia" w:ascii="仿宋_GB2312" w:hAnsi="仿宋_GB2312" w:eastAsia="仿宋_GB2312" w:cs="仿宋_GB2312"/>
          <w:color w:val="333333"/>
          <w:sz w:val="28"/>
          <w:szCs w:val="28"/>
        </w:rPr>
        <w:t>岗位及其资格条件一览</w:t>
      </w:r>
      <w:r>
        <w:rPr>
          <w:rFonts w:hint="eastAsia" w:ascii="仿宋_GB2312" w:hAnsi="仿宋_GB2312" w:eastAsia="仿宋_GB2312" w:cs="仿宋_GB2312"/>
          <w:color w:val="333333"/>
          <w:sz w:val="28"/>
          <w:szCs w:val="28"/>
          <w:lang w:val="en-US" w:eastAsia="zh-CN"/>
        </w:rPr>
        <w:t>表</w:t>
      </w:r>
      <w:r>
        <w:rPr>
          <w:rFonts w:hint="eastAsia" w:ascii="仿宋_GB2312" w:hAnsi="仿宋_GB2312" w:eastAsia="仿宋_GB2312" w:cs="仿宋_GB2312"/>
          <w:color w:val="333333"/>
          <w:sz w:val="28"/>
          <w:szCs w:val="28"/>
        </w:rPr>
        <w:t>》，结合自身条件，慎重选择适合自己的招考职位。职位提交前请确认个人信息是否按本人实际情况准确填写，如个人信息填写与本人实际情况不一致需要修改，点击“查看报考状态”“信息维护”按钮进行修改。一旦进行“报名信息确认”操作后，将不能再修改报名信息和报考职位。</w:t>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rPr>
        <w:t>(六)网上缴费</w:t>
      </w:r>
    </w:p>
    <w:p>
      <w:pPr>
        <w:pStyle w:val="4"/>
        <w:shd w:val="clear" w:color="auto" w:fill="FFFFFF"/>
        <w:spacing w:beforeAutospacing="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过审核的考生可以进行网上缴费,点击报考流程中"网上缴费"选项,可以进入网上缴费的页面,如下图所示: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65700" cy="2491740"/>
            <wp:effectExtent l="0" t="0" r="6350" b="3810"/>
            <wp:docPr id="7"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10;&#10;描述已自动生成"/>
                    <pic:cNvPicPr>
                      <a:picLocks noChangeAspect="1"/>
                    </pic:cNvPicPr>
                  </pic:nvPicPr>
                  <pic:blipFill>
                    <a:blip r:embed="rId14"/>
                    <a:stretch>
                      <a:fillRect/>
                    </a:stretch>
                  </pic:blipFill>
                  <pic:spPr>
                    <a:xfrm>
                      <a:off x="0" y="0"/>
                      <a:ext cx="5014880" cy="2516558"/>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考生可以根据自己的情况选择支付的网关,选择完成后点击"生成订单"按钮,可以生成订单,如下图所示: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84750" cy="2425700"/>
            <wp:effectExtent l="0" t="0" r="6350" b="0"/>
            <wp:docPr id="12"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文本, 应用程序, 电子邮件&#10;&#10;描述已自动生成"/>
                    <pic:cNvPicPr>
                      <a:picLocks noChangeAspect="1"/>
                    </pic:cNvPicPr>
                  </pic:nvPicPr>
                  <pic:blipFill>
                    <a:blip r:embed="rId15"/>
                    <a:stretch>
                      <a:fillRect/>
                    </a:stretch>
                  </pic:blipFill>
                  <pic:spPr>
                    <a:xfrm>
                      <a:off x="0" y="0"/>
                      <a:ext cx="5002088" cy="2434592"/>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订单确认无误后,点击"支付"按钮跳转至支付平台完成支付,支付完成后再点击"支付完毕"按钮完成网上支付操作,如下图所示: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59350" cy="2419350"/>
            <wp:effectExtent l="0" t="0" r="0" b="0"/>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 应用程序&#10;&#10;描述已自动生成"/>
                    <pic:cNvPicPr>
                      <a:picLocks noChangeAspect="1"/>
                    </pic:cNvPicPr>
                  </pic:nvPicPr>
                  <pic:blipFill>
                    <a:blip r:embed="rId16"/>
                    <a:stretch>
                      <a:fillRect/>
                    </a:stretch>
                  </pic:blipFill>
                  <pic:spPr>
                    <a:xfrm>
                      <a:off x="0" y="0"/>
                      <a:ext cx="4975538" cy="2427866"/>
                    </a:xfrm>
                    <a:prstGeom prst="rect">
                      <a:avLst/>
                    </a:prstGeom>
                  </pic:spPr>
                </pic:pic>
              </a:graphicData>
            </a:graphic>
          </wp:inline>
        </w:drawing>
      </w:r>
    </w:p>
    <w:p>
      <w:pPr>
        <w:pStyle w:val="4"/>
        <w:shd w:val="clear" w:color="auto" w:fill="FFFFFF"/>
        <w:spacing w:before="0" w:beforeAutospacing="0" w:after="0" w:afterAutospacing="0" w:line="600" w:lineRule="exact"/>
        <w:ind w:firstLine="560" w:firstLineChars="200"/>
        <w:jc w:val="both"/>
        <w:rPr>
          <w:rFonts w:ascii="黑体" w:hAnsi="黑体" w:eastAsia="黑体" w:cs="黑体"/>
          <w:color w:val="333333"/>
          <w:sz w:val="28"/>
          <w:szCs w:val="28"/>
        </w:rPr>
      </w:pPr>
      <w:r>
        <w:rPr>
          <w:rFonts w:hint="eastAsia" w:ascii="黑体" w:hAnsi="黑体" w:eastAsia="黑体" w:cs="黑体"/>
          <w:color w:val="333333"/>
          <w:sz w:val="28"/>
          <w:szCs w:val="28"/>
        </w:rPr>
        <w:t>(七)准考证打印</w:t>
      </w:r>
    </w:p>
    <w:p>
      <w:pPr>
        <w:pStyle w:val="4"/>
        <w:shd w:val="clear" w:color="auto" w:fill="FFFFFF"/>
        <w:spacing w:before="0" w:beforeAutospacing="0" w:after="0" w:afterAutospacing="0" w:line="600" w:lineRule="exact"/>
        <w:ind w:firstLine="560" w:firstLineChars="200"/>
        <w:jc w:val="both"/>
        <w:rPr>
          <w:rFonts w:hint="eastAsia"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报名成功的考生可在规定的时间内打印准考证，点击左侧菜单</w:t>
      </w:r>
    </w:p>
    <w:p>
      <w:pPr>
        <w:pStyle w:val="4"/>
        <w:shd w:val="clear" w:color="auto" w:fill="FFFFFF"/>
        <w:spacing w:before="0" w:beforeAutospacing="0" w:after="0" w:afterAutospacing="0" w:line="600" w:lineRule="exact"/>
        <w:ind w:firstLine="560" w:firstLineChars="200"/>
        <w:jc w:val="both"/>
        <w:rPr>
          <w:rFonts w:ascii="仿宋_GB2312" w:hAnsi="仿宋_GB2312" w:eastAsia="仿宋_GB2312" w:cs="仿宋_GB2312"/>
          <w:color w:val="333333"/>
          <w:sz w:val="28"/>
          <w:szCs w:val="28"/>
        </w:rPr>
      </w:pPr>
      <w:r>
        <w:rPr>
          <w:rFonts w:hint="eastAsia" w:ascii="仿宋_GB2312" w:hAnsi="仿宋_GB2312" w:eastAsia="仿宋_GB2312" w:cs="仿宋_GB2312"/>
          <w:color w:val="333333"/>
          <w:sz w:val="28"/>
          <w:szCs w:val="28"/>
        </w:rPr>
        <w:t>"打印准考证"选项,可下载准考证PDF文件,如下图所示：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921885" cy="1951990"/>
            <wp:effectExtent l="0" t="0" r="0" b="0"/>
            <wp:docPr id="765617955" name="图片 1"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17955" name="图片 1" descr="图形用户界面, 文本, 应用程序, 电子邮件, 网站&#10;&#10;描述已自动生成"/>
                    <pic:cNvPicPr>
                      <a:picLocks noChangeAspect="1"/>
                    </pic:cNvPicPr>
                  </pic:nvPicPr>
                  <pic:blipFill>
                    <a:blip r:embed="rId17"/>
                    <a:stretch>
                      <a:fillRect/>
                    </a:stretch>
                  </pic:blipFill>
                  <pic:spPr>
                    <a:xfrm>
                      <a:off x="0" y="0"/>
                      <a:ext cx="4929095" cy="1954784"/>
                    </a:xfrm>
                    <a:prstGeom prst="rect">
                      <a:avLst/>
                    </a:prstGeom>
                  </pic:spPr>
                </pic:pic>
              </a:graphicData>
            </a:graphic>
          </wp:inline>
        </w:drawing>
      </w:r>
    </w:p>
    <w:p>
      <w:pPr>
        <w:pStyle w:val="4"/>
        <w:shd w:val="clear" w:color="auto" w:fill="FFFFFF"/>
        <w:spacing w:line="510" w:lineRule="atLeast"/>
        <w:ind w:firstLine="480"/>
        <w:jc w:val="both"/>
        <w:rPr>
          <w:rFonts w:ascii="微软雅黑" w:hAnsi="微软雅黑" w:eastAsia="微软雅黑"/>
          <w:color w:val="333333"/>
        </w:rPr>
      </w:pPr>
      <w:r>
        <w:rPr>
          <w:rFonts w:hint="eastAsia" w:ascii="微软雅黑" w:hAnsi="微软雅黑" w:eastAsia="微软雅黑"/>
          <w:color w:val="333333"/>
        </w:rPr>
        <w:t>下载的准考证文件可用</w:t>
      </w:r>
      <w:r>
        <w:rPr>
          <w:rFonts w:ascii="微软雅黑" w:hAnsi="微软雅黑" w:eastAsia="微软雅黑"/>
          <w:color w:val="333333"/>
        </w:rPr>
        <w:t>PDF</w:t>
      </w:r>
      <w:r>
        <w:rPr>
          <w:rFonts w:hint="eastAsia" w:ascii="微软雅黑" w:hAnsi="微软雅黑" w:eastAsia="微软雅黑"/>
          <w:color w:val="333333"/>
        </w:rPr>
        <w:t>阅读器打开后完成准考证打印，如下图所示：</w:t>
      </w:r>
    </w:p>
    <w:p>
      <w:pPr>
        <w:pStyle w:val="4"/>
        <w:shd w:val="clear" w:color="auto" w:fill="FFFFFF"/>
        <w:spacing w:line="510" w:lineRule="atLeast"/>
        <w:ind w:firstLine="480"/>
        <w:jc w:val="both"/>
        <w:rPr>
          <w:rFonts w:ascii="微软雅黑" w:hAnsi="微软雅黑" w:eastAsia="微软雅黑"/>
          <w:color w:val="333333"/>
        </w:rPr>
      </w:pPr>
      <w:r>
        <w:drawing>
          <wp:inline distT="0" distB="0" distL="0" distR="0">
            <wp:extent cx="4673600" cy="6386195"/>
            <wp:effectExtent l="0" t="0" r="0" b="0"/>
            <wp:docPr id="1650199956"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99956" name="图片 1" descr="文本&#10;&#10;描述已自动生成"/>
                    <pic:cNvPicPr>
                      <a:picLocks noChangeAspect="1"/>
                    </pic:cNvPicPr>
                  </pic:nvPicPr>
                  <pic:blipFill>
                    <a:blip r:embed="rId18"/>
                    <a:stretch>
                      <a:fillRect/>
                    </a:stretch>
                  </pic:blipFill>
                  <pic:spPr>
                    <a:xfrm>
                      <a:off x="0" y="0"/>
                      <a:ext cx="4682919" cy="6399436"/>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kMjI5OWIxNTI4YjdhZDA3MzczYWI5Njc3ZDRjYjUifQ=="/>
  </w:docVars>
  <w:rsids>
    <w:rsidRoot w:val="008B38FD"/>
    <w:rsid w:val="00037F25"/>
    <w:rsid w:val="0005088B"/>
    <w:rsid w:val="00052279"/>
    <w:rsid w:val="001573EF"/>
    <w:rsid w:val="001651AF"/>
    <w:rsid w:val="00187C3F"/>
    <w:rsid w:val="001A5F86"/>
    <w:rsid w:val="001B6F17"/>
    <w:rsid w:val="001C0AD5"/>
    <w:rsid w:val="001E0F4C"/>
    <w:rsid w:val="00204744"/>
    <w:rsid w:val="00275A62"/>
    <w:rsid w:val="002D62D5"/>
    <w:rsid w:val="002E05E7"/>
    <w:rsid w:val="00306A17"/>
    <w:rsid w:val="003346BF"/>
    <w:rsid w:val="00387A0A"/>
    <w:rsid w:val="00394C5E"/>
    <w:rsid w:val="003D130D"/>
    <w:rsid w:val="00482A63"/>
    <w:rsid w:val="004C05E7"/>
    <w:rsid w:val="004E134A"/>
    <w:rsid w:val="00500AEA"/>
    <w:rsid w:val="005059EC"/>
    <w:rsid w:val="00546A95"/>
    <w:rsid w:val="00554B2B"/>
    <w:rsid w:val="00584099"/>
    <w:rsid w:val="00600417"/>
    <w:rsid w:val="00612AE2"/>
    <w:rsid w:val="00613386"/>
    <w:rsid w:val="00696CA3"/>
    <w:rsid w:val="006D526F"/>
    <w:rsid w:val="006E2F71"/>
    <w:rsid w:val="00754EB7"/>
    <w:rsid w:val="007B4FA6"/>
    <w:rsid w:val="00843AF4"/>
    <w:rsid w:val="008516DD"/>
    <w:rsid w:val="008B38FD"/>
    <w:rsid w:val="008C6EE0"/>
    <w:rsid w:val="008D3B13"/>
    <w:rsid w:val="009001C0"/>
    <w:rsid w:val="009057B4"/>
    <w:rsid w:val="00931786"/>
    <w:rsid w:val="009552D2"/>
    <w:rsid w:val="009B1A23"/>
    <w:rsid w:val="009B4788"/>
    <w:rsid w:val="009B566D"/>
    <w:rsid w:val="009C27E1"/>
    <w:rsid w:val="009E763B"/>
    <w:rsid w:val="009F345C"/>
    <w:rsid w:val="00A37B1B"/>
    <w:rsid w:val="00A52193"/>
    <w:rsid w:val="00A7641D"/>
    <w:rsid w:val="00A77EA0"/>
    <w:rsid w:val="00AD6171"/>
    <w:rsid w:val="00B22578"/>
    <w:rsid w:val="00B6524D"/>
    <w:rsid w:val="00BA1C84"/>
    <w:rsid w:val="00C0379A"/>
    <w:rsid w:val="00C061EF"/>
    <w:rsid w:val="00C5521E"/>
    <w:rsid w:val="00C70C56"/>
    <w:rsid w:val="00C8778F"/>
    <w:rsid w:val="00CB5A6B"/>
    <w:rsid w:val="00CC42B6"/>
    <w:rsid w:val="00CE5007"/>
    <w:rsid w:val="00D20022"/>
    <w:rsid w:val="00D61700"/>
    <w:rsid w:val="00D677B2"/>
    <w:rsid w:val="00DF0DF7"/>
    <w:rsid w:val="00E01961"/>
    <w:rsid w:val="00E64D21"/>
    <w:rsid w:val="00E652E3"/>
    <w:rsid w:val="00E76656"/>
    <w:rsid w:val="00E83CE2"/>
    <w:rsid w:val="00E8500C"/>
    <w:rsid w:val="00ED0AA7"/>
    <w:rsid w:val="00EE289D"/>
    <w:rsid w:val="00F2553D"/>
    <w:rsid w:val="00F33CAA"/>
    <w:rsid w:val="00F37CAC"/>
    <w:rsid w:val="00F65F92"/>
    <w:rsid w:val="00F72493"/>
    <w:rsid w:val="00F82185"/>
    <w:rsid w:val="00F9124F"/>
    <w:rsid w:val="09DB0DE2"/>
    <w:rsid w:val="1A815666"/>
    <w:rsid w:val="23CF11EF"/>
    <w:rsid w:val="23D703BE"/>
    <w:rsid w:val="300F016E"/>
    <w:rsid w:val="42BB13EF"/>
    <w:rsid w:val="42F75C15"/>
    <w:rsid w:val="51D76EB0"/>
    <w:rsid w:val="5C900FC3"/>
    <w:rsid w:val="7F6F57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18"/>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uiPriority w:val="99"/>
    <w:pPr>
      <w:tabs>
        <w:tab w:val="center" w:pos="4153"/>
        <w:tab w:val="right" w:pos="8306"/>
      </w:tabs>
      <w:snapToGrid w:val="0"/>
      <w:jc w:val="left"/>
    </w:pPr>
    <w:rPr>
      <w:szCs w:val="18"/>
    </w:rPr>
  </w:style>
  <w:style w:type="paragraph" w:styleId="3">
    <w:name w:val="header"/>
    <w:basedOn w:val="1"/>
    <w:link w:val="8"/>
    <w:unhideWhenUsed/>
    <w:uiPriority w:val="99"/>
    <w:pPr>
      <w:pBdr>
        <w:bottom w:val="single" w:color="auto" w:sz="6" w:space="1"/>
      </w:pBdr>
      <w:tabs>
        <w:tab w:val="center" w:pos="4153"/>
        <w:tab w:val="right" w:pos="8306"/>
      </w:tabs>
      <w:snapToGrid w:val="0"/>
      <w:jc w:val="center"/>
    </w:pPr>
    <w:rPr>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Strong"/>
    <w:basedOn w:val="6"/>
    <w:qFormat/>
    <w:uiPriority w:val="22"/>
    <w:rPr>
      <w:b/>
      <w:bCs/>
    </w:rPr>
  </w:style>
  <w:style w:type="character" w:customStyle="1" w:styleId="8">
    <w:name w:val="页眉 字符"/>
    <w:basedOn w:val="6"/>
    <w:link w:val="3"/>
    <w:qFormat/>
    <w:uiPriority w:val="99"/>
    <w:rPr>
      <w:kern w:val="2"/>
      <w:sz w:val="18"/>
      <w:szCs w:val="18"/>
    </w:rPr>
  </w:style>
  <w:style w:type="character" w:customStyle="1" w:styleId="9">
    <w:name w:val="页脚 字符"/>
    <w:basedOn w:val="6"/>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1958</Words>
  <Characters>1982</Characters>
  <Lines>14</Lines>
  <Paragraphs>4</Paragraphs>
  <TotalTime>0</TotalTime>
  <ScaleCrop>false</ScaleCrop>
  <LinksUpToDate>false</LinksUpToDate>
  <CharactersWithSpaces>1984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2022-03-24T08:33:00Z</dcterms:created>
  <dc:creator>付 大江</dc:creator>
  <cp:lastModifiedBy>大智慧</cp:lastModifiedBy>
  <cp:lastPrinted>2023-07-16T09:24:00Z</cp:lastPrinted>
  <dcterms:modified xsi:type="dcterms:W3CDTF">2023-07-16T13:27:49Z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172C2B7165CA448ABB435DB2BDB3FC1D_12</vt:lpwstr>
  </property>
</Properties>
</file>