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江西省202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年中小学教师招聘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南昌市机关事务管理局局属幼儿园入闱面试人员资格审查结果的公告</w:t>
      </w:r>
    </w:p>
    <w:p>
      <w:pPr>
        <w:rPr>
          <w:rFonts w:ascii="黑体" w:hAnsi="宋体" w:eastAsia="黑体"/>
          <w:sz w:val="36"/>
          <w:szCs w:val="36"/>
        </w:rPr>
      </w:pPr>
    </w:p>
    <w:p>
      <w:pPr>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根据</w:t>
      </w:r>
      <w:r>
        <w:rPr>
          <w:rFonts w:ascii="仿宋" w:hAnsi="仿宋" w:eastAsia="仿宋"/>
          <w:kern w:val="0"/>
          <w:sz w:val="32"/>
          <w:szCs w:val="32"/>
        </w:rPr>
        <w:t>《江西省202</w:t>
      </w:r>
      <w:r>
        <w:rPr>
          <w:rFonts w:hint="eastAsia" w:ascii="仿宋" w:hAnsi="仿宋" w:eastAsia="仿宋"/>
          <w:kern w:val="0"/>
          <w:sz w:val="32"/>
          <w:szCs w:val="32"/>
          <w:lang w:val="en-US" w:eastAsia="zh-CN"/>
        </w:rPr>
        <w:t>3</w:t>
      </w:r>
      <w:r>
        <w:rPr>
          <w:rFonts w:ascii="仿宋" w:hAnsi="仿宋" w:eastAsia="仿宋"/>
          <w:kern w:val="0"/>
          <w:sz w:val="32"/>
          <w:szCs w:val="32"/>
        </w:rPr>
        <w:t>年中小学教师招聘公告》</w:t>
      </w:r>
      <w:r>
        <w:rPr>
          <w:rFonts w:hint="eastAsia" w:ascii="仿宋" w:hAnsi="仿宋" w:eastAsia="仿宋"/>
          <w:kern w:val="0"/>
          <w:sz w:val="32"/>
          <w:szCs w:val="32"/>
        </w:rPr>
        <w:t>、《江西省2023年中小学教师招聘第一批面试入闱人员名单及网上调剂公告》和</w:t>
      </w:r>
      <w:bookmarkStart w:id="0" w:name="_Hlk109664090"/>
      <w:r>
        <w:rPr>
          <w:rFonts w:hint="eastAsia" w:ascii="仿宋" w:hAnsi="仿宋" w:eastAsia="仿宋"/>
          <w:kern w:val="0"/>
          <w:sz w:val="32"/>
          <w:szCs w:val="32"/>
        </w:rPr>
        <w:t>《江西省202</w:t>
      </w:r>
      <w:r>
        <w:rPr>
          <w:rFonts w:hint="eastAsia" w:ascii="仿宋" w:hAnsi="仿宋" w:eastAsia="仿宋"/>
          <w:kern w:val="0"/>
          <w:sz w:val="32"/>
          <w:szCs w:val="32"/>
          <w:lang w:val="en-US" w:eastAsia="zh-CN"/>
        </w:rPr>
        <w:t>3</w:t>
      </w:r>
      <w:r>
        <w:rPr>
          <w:rFonts w:hint="eastAsia" w:ascii="仿宋" w:hAnsi="仿宋" w:eastAsia="仿宋"/>
          <w:kern w:val="0"/>
          <w:sz w:val="32"/>
          <w:szCs w:val="32"/>
        </w:rPr>
        <w:t>年中小学教师招聘南昌市机关事务管理局局属幼儿园教师招聘资格审查公告》</w:t>
      </w:r>
      <w:bookmarkEnd w:id="0"/>
      <w:r>
        <w:rPr>
          <w:rFonts w:hint="eastAsia" w:ascii="仿宋" w:hAnsi="仿宋" w:eastAsia="仿宋"/>
          <w:kern w:val="0"/>
          <w:sz w:val="32"/>
          <w:szCs w:val="32"/>
        </w:rPr>
        <w:t>要求，现将南昌市机关事务管理局局属幼儿园入闱面试人员资格审查</w:t>
      </w:r>
      <w:r>
        <w:rPr>
          <w:rFonts w:hint="eastAsia" w:ascii="仿宋" w:hAnsi="仿宋" w:eastAsia="仿宋"/>
          <w:kern w:val="0"/>
          <w:sz w:val="32"/>
          <w:szCs w:val="32"/>
          <w:lang w:val="en-US" w:eastAsia="zh-CN"/>
        </w:rPr>
        <w:t>结果</w:t>
      </w:r>
      <w:r>
        <w:rPr>
          <w:rFonts w:hint="eastAsia" w:ascii="仿宋" w:hAnsi="仿宋" w:eastAsia="仿宋"/>
          <w:kern w:val="0"/>
          <w:sz w:val="32"/>
          <w:szCs w:val="32"/>
        </w:rPr>
        <w:t>公告如下：</w:t>
      </w:r>
    </w:p>
    <w:p>
      <w:pPr>
        <w:ind w:firstLine="640" w:firstLineChars="200"/>
        <w:jc w:val="left"/>
        <w:rPr>
          <w:rFonts w:hint="eastAsia" w:ascii="仿宋" w:hAnsi="仿宋" w:eastAsia="仿宋"/>
          <w:kern w:val="0"/>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22"/>
        <w:gridCol w:w="1071"/>
        <w:gridCol w:w="1940"/>
        <w:gridCol w:w="161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岗位代码</w:t>
            </w:r>
          </w:p>
        </w:tc>
        <w:tc>
          <w:tcPr>
            <w:tcW w:w="192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岗位名称</w:t>
            </w:r>
          </w:p>
        </w:tc>
        <w:tc>
          <w:tcPr>
            <w:tcW w:w="107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940"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准考证号</w:t>
            </w:r>
          </w:p>
        </w:tc>
        <w:tc>
          <w:tcPr>
            <w:tcW w:w="1615"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审核结果</w:t>
            </w:r>
          </w:p>
        </w:tc>
        <w:tc>
          <w:tcPr>
            <w:tcW w:w="1317"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张卉</w:t>
            </w:r>
          </w:p>
        </w:tc>
        <w:tc>
          <w:tcPr>
            <w:tcW w:w="19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153012500704</w:t>
            </w:r>
          </w:p>
        </w:tc>
        <w:tc>
          <w:tcPr>
            <w:tcW w:w="161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通过</w:t>
            </w:r>
          </w:p>
        </w:tc>
        <w:tc>
          <w:tcPr>
            <w:tcW w:w="1317"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洪静群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153012504001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陈文优</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153012603217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万嘉璐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153012602230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罗佳妮</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153012400225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史汇敏</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153012501125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段舒婷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153012502204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杨琴</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153012401905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卢芳华</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153012401504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何春香</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153012502517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廖慧伶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153012402702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杜会兰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153012503926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刘爽爽</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153012500912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艾沁雪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153012402006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153012600530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无需递补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程嘉莉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Merge w:val="continue"/>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汤冉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153012402825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Merge w:val="continue"/>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龚钰滢</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153242902620</w:t>
            </w:r>
          </w:p>
        </w:tc>
        <w:tc>
          <w:tcPr>
            <w:tcW w:w="1615"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放弃</w:t>
            </w:r>
          </w:p>
        </w:tc>
        <w:tc>
          <w:tcPr>
            <w:tcW w:w="1317" w:type="dxa"/>
            <w:vMerge w:val="continue"/>
            <w:vAlign w:val="center"/>
          </w:tcPr>
          <w:p>
            <w:pPr>
              <w:jc w:val="center"/>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张强</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153012503624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万卓星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153012402728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153030411608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张玉萍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甘玉甜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153012602721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艾晗宇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153012600717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胡笑</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153012401515</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胡雯瑄</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153012601124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李倩涵</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153012600903</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153012402320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陈美雪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153012602702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谌路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153012603516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杨环环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153012602308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吴文娜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153012603103</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153012600126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邓晨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153012602507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梅柯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153012503022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曹仕毓</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153012602614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黄少琦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胡艳</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153012602912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153012602007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程荣荣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153012603924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153012603128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方清倩</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153012502319</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余心悦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153012401714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潘诗雨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153012502418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李慧</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153012402629</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153012501301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余奕</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153242900417</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姜蓉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153012602928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徐璐瑶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153012503309</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153012501030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游律欣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153012600703</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江振宇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153012600228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宁家鑫</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153012602410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林辰遥</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153012501326</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夏璐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153012400901</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万荣清</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153012400404</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刘甲甲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153012601510</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龚之颖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153012400508</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153012602622</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罗丹</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153012502303</w:t>
            </w:r>
          </w:p>
        </w:tc>
        <w:tc>
          <w:tcPr>
            <w:tcW w:w="161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w:t>
            </w:r>
          </w:p>
        </w:tc>
        <w:tc>
          <w:tcPr>
            <w:tcW w:w="1317" w:type="dxa"/>
            <w:vAlign w:val="center"/>
          </w:tcPr>
          <w:p>
            <w:pPr>
              <w:jc w:val="center"/>
              <w:rPr>
                <w:rFonts w:hint="eastAsia" w:ascii="仿宋" w:hAnsi="仿宋" w:eastAsia="仿宋" w:cs="仿宋"/>
                <w:sz w:val="28"/>
                <w:szCs w:val="28"/>
                <w:lang w:val="en-US" w:eastAsia="zh-CN"/>
              </w:rPr>
            </w:pPr>
          </w:p>
        </w:tc>
      </w:tr>
    </w:tbl>
    <w:p>
      <w:pPr>
        <w:ind w:firstLine="643" w:firstLineChars="200"/>
        <w:rPr>
          <w:rFonts w:ascii="仿宋" w:hAnsi="仿宋" w:eastAsia="仿宋"/>
          <w:b/>
          <w:sz w:val="32"/>
          <w:szCs w:val="32"/>
        </w:rPr>
      </w:pPr>
      <w:r>
        <w:rPr>
          <w:rFonts w:hint="eastAsia" w:ascii="仿宋" w:hAnsi="仿宋" w:eastAsia="仿宋"/>
          <w:b/>
          <w:sz w:val="32"/>
          <w:szCs w:val="32"/>
        </w:rPr>
        <w:t>资格审查贯穿整个招聘工作全过程，凡发现与公告范围和条件不符或弄虚作假的，将取消其资格。</w:t>
      </w:r>
    </w:p>
    <w:p>
      <w:pPr>
        <w:ind w:firstLine="645"/>
        <w:rPr>
          <w:rFonts w:ascii="仿宋" w:hAnsi="仿宋" w:eastAsia="仿宋"/>
          <w:sz w:val="32"/>
          <w:szCs w:val="32"/>
        </w:rPr>
      </w:pPr>
      <w:r>
        <w:rPr>
          <w:rFonts w:hint="eastAsia" w:ascii="仿宋" w:hAnsi="仿宋" w:eastAsia="仿宋"/>
          <w:bCs/>
          <w:sz w:val="32"/>
          <w:szCs w:val="32"/>
        </w:rPr>
        <w:t>已通过南昌市机关事务管理局局属幼儿园2</w:t>
      </w:r>
      <w:r>
        <w:rPr>
          <w:rFonts w:ascii="仿宋" w:hAnsi="仿宋" w:eastAsia="仿宋"/>
          <w:bCs/>
          <w:sz w:val="32"/>
          <w:szCs w:val="32"/>
        </w:rPr>
        <w:t>02</w:t>
      </w:r>
      <w:r>
        <w:rPr>
          <w:rFonts w:hint="eastAsia" w:ascii="仿宋" w:hAnsi="仿宋" w:eastAsia="仿宋"/>
          <w:bCs/>
          <w:sz w:val="32"/>
          <w:szCs w:val="32"/>
          <w:lang w:val="en-US" w:eastAsia="zh-CN"/>
        </w:rPr>
        <w:t>3</w:t>
      </w:r>
      <w:r>
        <w:rPr>
          <w:rFonts w:hint="eastAsia" w:ascii="仿宋" w:hAnsi="仿宋" w:eastAsia="仿宋"/>
          <w:bCs/>
          <w:sz w:val="32"/>
          <w:szCs w:val="32"/>
        </w:rPr>
        <w:t>年教师招聘资格审查的考生，请</w:t>
      </w:r>
      <w:r>
        <w:rPr>
          <w:rFonts w:hint="eastAsia" w:ascii="仿宋" w:hAnsi="仿宋" w:eastAsia="仿宋"/>
          <w:sz w:val="32"/>
          <w:szCs w:val="32"/>
        </w:rPr>
        <w:t>密切关注</w:t>
      </w:r>
      <w:r>
        <w:rPr>
          <w:rFonts w:hint="eastAsia" w:ascii="仿宋" w:hAnsi="仿宋" w:eastAsia="仿宋"/>
          <w:sz w:val="32"/>
          <w:szCs w:val="32"/>
          <w:lang w:val="en-US" w:eastAsia="zh-CN"/>
        </w:rPr>
        <w:t>南昌市机关事务管理局官网和</w:t>
      </w:r>
      <w:r>
        <w:rPr>
          <w:rFonts w:hint="eastAsia" w:ascii="仿宋" w:hAnsi="仿宋" w:eastAsia="仿宋"/>
          <w:sz w:val="32"/>
          <w:szCs w:val="32"/>
        </w:rPr>
        <w:t>南昌市</w:t>
      </w:r>
      <w:r>
        <w:rPr>
          <w:rFonts w:hint="eastAsia" w:ascii="仿宋" w:hAnsi="仿宋" w:eastAsia="仿宋"/>
          <w:sz w:val="32"/>
          <w:szCs w:val="32"/>
          <w:lang w:val="en-US" w:eastAsia="zh-CN"/>
        </w:rPr>
        <w:t>人事考试网公告信息</w:t>
      </w:r>
      <w:r>
        <w:rPr>
          <w:rFonts w:hint="eastAsia" w:ascii="仿宋" w:hAnsi="仿宋" w:eastAsia="仿宋"/>
          <w:sz w:val="32"/>
          <w:szCs w:val="32"/>
        </w:rPr>
        <w:t>。</w:t>
      </w:r>
    </w:p>
    <w:p>
      <w:pPr>
        <w:rPr>
          <w:rFonts w:ascii="仿宋" w:hAnsi="仿宋" w:eastAsia="仿宋"/>
          <w:bCs/>
          <w:sz w:val="32"/>
          <w:szCs w:val="32"/>
        </w:rPr>
      </w:pPr>
    </w:p>
    <w:p>
      <w:pPr>
        <w:ind w:firstLine="640" w:firstLineChars="200"/>
        <w:rPr>
          <w:rFonts w:ascii="仿宋" w:hAnsi="仿宋" w:eastAsia="仿宋"/>
          <w:bCs/>
          <w:sz w:val="32"/>
          <w:szCs w:val="32"/>
        </w:rPr>
      </w:pPr>
      <w:r>
        <w:rPr>
          <w:rFonts w:hint="eastAsia" w:ascii="仿宋" w:hAnsi="仿宋" w:eastAsia="仿宋" w:cs="仿宋"/>
          <w:kern w:val="0"/>
          <w:sz w:val="32"/>
          <w:szCs w:val="32"/>
        </w:rPr>
        <w:t>特此公告。</w:t>
      </w:r>
    </w:p>
    <w:p>
      <w:pPr>
        <w:ind w:right="640"/>
        <w:jc w:val="right"/>
        <w:rPr>
          <w:rFonts w:ascii="仿宋" w:hAnsi="仿宋" w:eastAsia="仿宋" w:cs="仿宋"/>
          <w:bCs/>
          <w:sz w:val="32"/>
          <w:szCs w:val="32"/>
        </w:rPr>
      </w:pPr>
    </w:p>
    <w:p>
      <w:pPr>
        <w:ind w:right="640"/>
        <w:jc w:val="both"/>
        <w:rPr>
          <w:rFonts w:ascii="仿宋" w:hAnsi="仿宋" w:eastAsia="仿宋" w:cs="仿宋"/>
          <w:bCs/>
          <w:sz w:val="32"/>
          <w:szCs w:val="32"/>
        </w:rPr>
      </w:pPr>
    </w:p>
    <w:p>
      <w:pPr>
        <w:ind w:right="640"/>
        <w:jc w:val="both"/>
        <w:rPr>
          <w:rFonts w:ascii="仿宋" w:hAnsi="仿宋" w:eastAsia="仿宋" w:cs="仿宋"/>
          <w:bCs/>
          <w:sz w:val="32"/>
          <w:szCs w:val="32"/>
        </w:rPr>
      </w:pPr>
      <w:bookmarkStart w:id="1" w:name="_GoBack"/>
      <w:bookmarkEnd w:id="1"/>
    </w:p>
    <w:p>
      <w:pPr>
        <w:ind w:right="640"/>
        <w:jc w:val="right"/>
        <w:rPr>
          <w:rFonts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年全省中小学教师招聘</w:t>
      </w:r>
    </w:p>
    <w:p>
      <w:pPr>
        <w:jc w:val="right"/>
        <w:rPr>
          <w:rFonts w:ascii="仿宋" w:hAnsi="仿宋" w:eastAsia="仿宋" w:cs="仿宋"/>
          <w:bCs/>
          <w:sz w:val="32"/>
          <w:szCs w:val="32"/>
        </w:rPr>
      </w:pPr>
      <w:r>
        <w:rPr>
          <w:rFonts w:hint="eastAsia" w:ascii="仿宋" w:hAnsi="仿宋" w:eastAsia="仿宋" w:cs="仿宋"/>
          <w:bCs/>
          <w:sz w:val="32"/>
          <w:szCs w:val="32"/>
        </w:rPr>
        <w:t>南昌市机关事务管理局局属幼儿园教师</w:t>
      </w:r>
    </w:p>
    <w:p>
      <w:pPr>
        <w:ind w:right="1280"/>
        <w:jc w:val="right"/>
        <w:rPr>
          <w:rFonts w:ascii="仿宋" w:hAnsi="仿宋" w:eastAsia="仿宋" w:cs="仿宋"/>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招聘</w:t>
      </w:r>
      <w:r>
        <w:rPr>
          <w:rFonts w:hint="eastAsia" w:ascii="仿宋" w:hAnsi="仿宋" w:eastAsia="仿宋" w:cs="仿宋"/>
          <w:sz w:val="32"/>
          <w:szCs w:val="32"/>
        </w:rPr>
        <w:t>工作领导小组</w:t>
      </w:r>
    </w:p>
    <w:p>
      <w:pPr>
        <w:ind w:right="1280" w:firstLine="640" w:firstLineChars="200"/>
        <w:jc w:val="right"/>
        <w:rPr>
          <w:rFonts w:hint="default" w:ascii="仿宋" w:hAnsi="仿宋" w:eastAsia="仿宋" w:cs="仿宋"/>
          <w:kern w:val="0"/>
          <w:sz w:val="32"/>
          <w:szCs w:val="32"/>
          <w:lang w:val="en-US" w:eastAsia="zh-CN"/>
        </w:rPr>
        <w:sectPr>
          <w:headerReference r:id="rId3" w:type="default"/>
          <w:footerReference r:id="rId4" w:type="default"/>
          <w:footerReference r:id="rId5" w:type="even"/>
          <w:endnotePr>
            <w:numFmt w:val="decimal"/>
          </w:endnotePr>
          <w:pgSz w:w="11906" w:h="16838"/>
          <w:pgMar w:top="1134" w:right="1021" w:bottom="1134" w:left="1021" w:header="851" w:footer="992" w:gutter="0"/>
          <w:pgNumType w:fmt="numberInDash"/>
          <w:cols w:space="720" w:num="1"/>
          <w:docGrid w:type="lines" w:linePitch="312" w:charSpace="0"/>
        </w:sectPr>
      </w:pPr>
      <w:r>
        <w:rPr>
          <w:rFonts w:ascii="仿宋" w:hAnsi="仿宋" w:eastAsia="仿宋" w:cs="仿宋"/>
          <w:bCs/>
          <w:sz w:val="32"/>
          <w:szCs w:val="32"/>
        </w:rPr>
        <w:t xml:space="preserve">                          </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18日</w:t>
      </w:r>
    </w:p>
    <w:p>
      <w:pPr>
        <w:rPr>
          <w:rFonts w:ascii="仿宋" w:hAnsi="仿宋" w:eastAsia="仿宋"/>
          <w:sz w:val="32"/>
          <w:szCs w:val="32"/>
        </w:rPr>
      </w:pPr>
    </w:p>
    <w:sectPr>
      <w:endnotePr>
        <w:numFmt w:val="decimal"/>
      </w:endnote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- 8 -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hZTc2OWE0ODdjZTY2NjkyYWZiYmY3ZDIyY2M4ODQifQ=="/>
  </w:docVars>
  <w:rsids>
    <w:rsidRoot w:val="00000000"/>
    <w:rsid w:val="3D0F490C"/>
    <w:rsid w:val="5AC343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FollowedHyperlink"/>
    <w:basedOn w:val="7"/>
    <w:unhideWhenUsed/>
    <w:qFormat/>
    <w:uiPriority w:val="99"/>
    <w:rPr>
      <w:color w:val="954F72" w:themeColor="followedHyperlink"/>
      <w:u w:val="single"/>
      <w14:textFill>
        <w14:solidFill>
          <w14:schemeClr w14:val="folHlink"/>
        </w14:solidFill>
      </w14:textFill>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正文文本 字符"/>
    <w:basedOn w:val="7"/>
    <w:semiHidden/>
    <w:qFormat/>
    <w:uiPriority w:val="99"/>
    <w:rPr>
      <w:rFonts w:ascii="Times New Roman" w:hAnsi="Times New Roman" w:eastAsia="宋体" w:cs="Times New Roman"/>
      <w:szCs w:val="20"/>
    </w:rPr>
  </w:style>
  <w:style w:type="character" w:customStyle="1" w:styleId="12">
    <w:name w:val="正文文本 字符1"/>
    <w:link w:val="2"/>
    <w:qFormat/>
    <w:uiPriority w:val="0"/>
    <w:rPr>
      <w:rFonts w:ascii="Times New Roman" w:hAnsi="Times New Roman" w:eastAsia="宋体" w:cs="Times New Roman"/>
      <w:szCs w:val="20"/>
    </w:rPr>
  </w:style>
  <w:style w:type="character" w:customStyle="1" w:styleId="13">
    <w:name w:val="页脚 字符"/>
    <w:basedOn w:val="7"/>
    <w:link w:val="3"/>
    <w:qFormat/>
    <w:uiPriority w:val="0"/>
    <w:rPr>
      <w:rFonts w:ascii="Times New Roman" w:hAnsi="Times New Roman" w:eastAsia="宋体" w:cs="Times New Roman"/>
      <w:sz w:val="18"/>
      <w:szCs w:val="18"/>
    </w:rPr>
  </w:style>
  <w:style w:type="character" w:customStyle="1" w:styleId="14">
    <w:name w:val="页眉 字符"/>
    <w:basedOn w:val="7"/>
    <w:link w:val="4"/>
    <w:qFormat/>
    <w:uiPriority w:val="0"/>
    <w:rPr>
      <w:rFonts w:ascii="Times New Roman" w:hAnsi="Times New Roman" w:eastAsia="宋体" w:cs="Times New Roman"/>
      <w:sz w:val="18"/>
      <w:szCs w:val="18"/>
    </w:rPr>
  </w:style>
  <w:style w:type="paragraph" w:customStyle="1" w:styleId="15">
    <w:name w:val="默认段落字体 Para Char Char Char Char Char Char Char"/>
    <w:basedOn w:val="1"/>
    <w:qFormat/>
    <w:uiPriority w:val="0"/>
  </w:style>
  <w:style w:type="paragraph" w:customStyle="1" w:styleId="16">
    <w:name w:val="p0"/>
    <w:basedOn w:val="1"/>
    <w:qFormat/>
    <w:uiPriority w:val="0"/>
    <w:pPr>
      <w:widowControl/>
    </w:pPr>
    <w:rPr>
      <w:kern w:val="0"/>
    </w:rPr>
  </w:style>
  <w:style w:type="character" w:customStyle="1" w:styleId="17">
    <w:name w:val="Unresolved Mention"/>
    <w:basedOn w:val="7"/>
    <w:unhideWhenUsed/>
    <w:qFormat/>
    <w:uiPriority w:val="99"/>
    <w:rPr>
      <w:color w:val="605E5C"/>
      <w:shd w:val="clear" w:color="auto" w:fill="E1DFDD"/>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1089</Words>
  <Characters>2519</Characters>
  <Lines>14</Lines>
  <Paragraphs>4</Paragraphs>
  <TotalTime>11</TotalTime>
  <ScaleCrop>false</ScaleCrop>
  <LinksUpToDate>false</LinksUpToDate>
  <CharactersWithSpaces>2575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2022-07-13T09:56:00Z</dcterms:created>
  <dc:creator>Administrator</dc:creator>
  <cp:lastModifiedBy>稻草人</cp:lastModifiedBy>
  <cp:lastPrinted>2023-05-18T02:21:58Z</cp:lastPrinted>
  <dcterms:modified xsi:type="dcterms:W3CDTF">2023-05-18T02:24:47Z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9580316BCE15486AB6F012F6A3B0BF60_13</vt:lpwstr>
  </property>
</Properties>
</file>